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sz w:val="34"/>
          <w:szCs w:val="34"/>
        </w:rPr>
        <w:t xml:space="preserve">Rowan Ashgrove</w:t>
      </w:r>
    </w:p>
    <w:p>
      <w:pPr>
        <w:pBdr>
          <w:bottom w:val="single" w:color="999999" w:sz="4" w:space="2"/>
        </w:pBdr>
        <w:spacing w:after="80" w:before="240"/>
      </w:pPr>
      <w:r>
        <w:rPr>
          <w:rFonts w:ascii="Calibri" w:cs="Calibri" w:eastAsia="Calibri" w:hAnsi="Calibri"/>
          <w:b/>
          <w:bCs/>
          <w:sz w:val="22"/>
          <w:szCs w:val="22"/>
        </w:rPr>
        <w:t xml:space="preserve">SUMMARY</w:t>
      </w:r>
    </w:p>
    <w:p>
      <w:pPr>
        <w:spacing w:after="40" w:before="0"/>
      </w:pPr>
      <w:r>
        <w:rPr>
          <w:rFonts w:ascii="Calibri" w:cs="Calibri" w:eastAsia="Calibri" w:hAnsi="Calibri"/>
          <w:sz w:val="21"/>
          <w:szCs w:val="21"/>
        </w:rPr>
        <w:t xml:space="preserve">Rowan Ashgrove works as a creative technologist across product design and product leadership, most recently as Senior Product Lead at Northwind Studio and earlier as Product Designer at Kestrel Labs. The document describes two areas of work: a financial reporting redesign following an efficiency review, and ownership of a design system and its adoption. No dates, locations, contact details, metrics, or named tools appear in the source, so almost every claim here is unverified and needs supporting specifics before it can be stood behind.</w:t>
      </w:r>
    </w:p>
    <w:p>
      <w:pPr>
        <w:pBdr>
          <w:bottom w:val="single" w:color="999999" w:sz="4" w:space="2"/>
        </w:pBdr>
        <w:spacing w:after="80" w:before="240"/>
      </w:pPr>
      <w:r>
        <w:rPr>
          <w:rFonts w:ascii="Calibri" w:cs="Calibri" w:eastAsia="Calibri" w:hAnsi="Calibri"/>
          <w:b/>
          <w:bCs/>
          <w:sz w:val="22"/>
          <w:szCs w:val="22"/>
        </w:rPr>
        <w:t xml:space="preserve">EXPERIENCE</w:t>
      </w:r>
    </w:p>
    <w:p>
      <w:pPr>
        <w:spacing w:after="40" w:before="120"/>
      </w:pPr>
      <w:r>
        <w:rPr>
          <w:rFonts w:ascii="Calibri" w:cs="Calibri" w:eastAsia="Calibri" w:hAnsi="Calibri"/>
          <w:b/>
          <w:bCs/>
          <w:sz w:val="21"/>
          <w:szCs w:val="21"/>
        </w:rPr>
        <w:t xml:space="preserve">Senior Product Lead - Northwind Studio</w:t>
      </w:r>
    </w:p>
    <w:p>
      <w:pPr>
        <w:spacing w:after="30"/>
        <w:ind w:left="260"/>
      </w:pPr>
      <w:r>
        <w:rPr>
          <w:rFonts w:ascii="Calibri" w:cs="Calibri" w:eastAsia="Calibri" w:hAnsi="Calibri"/>
          <w:sz w:val="21"/>
          <w:szCs w:val="21"/>
        </w:rPr>
        <w:t xml:space="preserve">• Led a financial reporting redesign following an efficiency review</w:t>
      </w:r>
    </w:p>
    <w:p>
      <w:pPr>
        <w:spacing w:after="30"/>
        <w:ind w:left="260"/>
      </w:pPr>
      <w:r>
        <w:rPr>
          <w:rFonts w:ascii="Calibri" w:cs="Calibri" w:eastAsia="Calibri" w:hAnsi="Calibri"/>
          <w:sz w:val="21"/>
          <w:szCs w:val="21"/>
        </w:rPr>
        <w:t xml:space="preserve">• Drove improvements to workflow throughput (magnitude not stated)</w:t>
      </w:r>
    </w:p>
    <w:p>
      <w:pPr>
        <w:spacing w:after="40" w:before="120"/>
      </w:pPr>
      <w:r>
        <w:rPr>
          <w:rFonts w:ascii="Calibri" w:cs="Calibri" w:eastAsia="Calibri" w:hAnsi="Calibri"/>
          <w:b/>
          <w:bCs/>
          <w:sz w:val="21"/>
          <w:szCs w:val="21"/>
        </w:rPr>
        <w:t xml:space="preserve">Product Designer - Kestrel Labs</w:t>
      </w:r>
    </w:p>
    <w:p>
      <w:pPr>
        <w:spacing w:after="30"/>
        <w:ind w:left="260"/>
      </w:pPr>
      <w:r>
        <w:rPr>
          <w:rFonts w:ascii="Calibri" w:cs="Calibri" w:eastAsia="Calibri" w:hAnsi="Calibri"/>
          <w:sz w:val="21"/>
          <w:szCs w:val="21"/>
        </w:rPr>
        <w:t xml:space="preserve">• Owned the design system and drove its adoption</w:t>
      </w:r>
    </w:p>
    <w:p>
      <w:pPr>
        <w:pBdr>
          <w:bottom w:val="single" w:color="999999" w:sz="4" w:space="2"/>
        </w:pBdr>
        <w:spacing w:after="80" w:before="240"/>
      </w:pPr>
      <w:r>
        <w:rPr>
          <w:rFonts w:ascii="Calibri" w:cs="Calibri" w:eastAsia="Calibri" w:hAnsi="Calibri"/>
          <w:b/>
          <w:bCs/>
          <w:sz w:val="22"/>
          <w:szCs w:val="22"/>
        </w:rPr>
        <w:t xml:space="preserve">EDUCATION</w:t>
      </w:r>
    </w:p>
    <w:p>
      <w:pPr>
        <w:spacing w:after="40" w:before="0"/>
      </w:pPr>
      <w:r>
        <w:rPr>
          <w:rFonts w:ascii="Calibri" w:cs="Calibri" w:eastAsia="Calibri" w:hAnsi="Calibri"/>
          <w:b/>
          <w:bCs/>
          <w:sz w:val="21"/>
          <w:szCs w:val="21"/>
        </w:rPr>
        <w:t xml:space="preserve">Studied interaction design (institution not stated)</w:t>
      </w:r>
    </w:p>
    <w:p>
      <w:pPr>
        <w:pBdr>
          <w:bottom w:val="single" w:color="999999" w:sz="4" w:space="2"/>
        </w:pBdr>
        <w:spacing w:after="80" w:before="240"/>
      </w:pPr>
      <w:r>
        <w:rPr>
          <w:rFonts w:ascii="Calibri" w:cs="Calibri" w:eastAsia="Calibri" w:hAnsi="Calibri"/>
          <w:b/>
          <w:bCs/>
          <w:sz w:val="22"/>
          <w:szCs w:val="22"/>
        </w:rPr>
        <w:t xml:space="preserve">SKILLS</w:t>
      </w:r>
    </w:p>
    <w:p>
      <w:pPr>
        <w:spacing w:after="40" w:before="0"/>
      </w:pPr>
      <w:r>
        <w:rPr>
          <w:rFonts w:ascii="Calibri" w:cs="Calibri" w:eastAsia="Calibri" w:hAnsi="Calibri"/>
          <w:sz w:val="21"/>
          <w:szCs w:val="21"/>
        </w:rPr>
        <w:t xml:space="preserve">Technical: Rapid prototyping, Design systems</w:t>
      </w:r>
    </w:p>
    <w:p>
      <w:pPr>
        <w:spacing w:after="40" w:before="0"/>
      </w:pPr>
      <w:r>
        <w:rPr>
          <w:rFonts w:ascii="Calibri" w:cs="Calibri" w:eastAsia="Calibri" w:hAnsi="Calibri"/>
          <w:sz w:val="21"/>
          <w:szCs w:val="21"/>
        </w:rPr>
        <w:t xml:space="preserve">Domains: Product design, Financial reporting interfaces, Cross-functional leadership, Stakeholder alignment</w:t>
      </w:r>
    </w:p>
    <w:p>
      <w:pPr>
        <w:pBdr>
          <w:bottom w:val="single" w:color="999999" w:sz="4" w:space="2"/>
        </w:pBdr>
        <w:spacing w:after="80" w:before="240"/>
      </w:pPr>
      <w:r>
        <w:rPr>
          <w:rFonts w:ascii="Calibri" w:cs="Calibri" w:eastAsia="Calibri" w:hAnsi="Calibri"/>
          <w:b/>
          <w:bCs/>
          <w:sz w:val="22"/>
          <w:szCs w:val="22"/>
        </w:rPr>
        <w:t xml:space="preserve">CERTIFICATIONS</w:t>
      </w:r>
    </w:p>
    <w:p>
      <w:pPr>
        <w:spacing w:after="30"/>
        <w:ind w:left="260"/>
      </w:pPr>
      <w:r>
        <w:rPr>
          <w:rFonts w:ascii="Calibri" w:cs="Calibri" w:eastAsia="Calibri" w:hAnsi="Calibri"/>
          <w:sz w:val="21"/>
          <w:szCs w:val="21"/>
        </w:rPr>
        <w:t xml:space="preserve">• Unspecified - source states only "various certifications"</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2026-09-04T11:54:51.632Z</dcterms:created>
  <dcterms:modified xsi:type="dcterms:W3CDTF">2026-09-04T11:54:51.632Z</dcterms:modified>
</cp:coreProperties>
</file>

<file path=docProps/custom.xml><?xml version="1.0" encoding="utf-8"?>
<Properties xmlns="http://schemas.openxmlformats.org/officeDocument/2006/custom-properties" xmlns:vt="http://schemas.openxmlformats.org/officeDocument/2006/docPropsVTypes"/>
</file>